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390" w:rsidRPr="00BC3390" w:rsidRDefault="00BC3390" w:rsidP="00BC3390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r w:rsidRPr="00BC3390">
        <w:rPr>
          <w:rStyle w:val="normaltextrun"/>
          <w:b/>
          <w:bCs/>
        </w:rPr>
        <w:t>ПЕРЕЧЕНЬ ВОПРОСОВ ДЛЯ ПОДГОТОВКИ К ЭКЗАМЕНУ</w:t>
      </w:r>
      <w:r w:rsidRPr="00BC3390">
        <w:rPr>
          <w:rStyle w:val="eop"/>
          <w:b/>
        </w:rPr>
        <w:t> </w:t>
      </w:r>
    </w:p>
    <w:p w:rsidR="00BC3390" w:rsidRPr="00BC3390" w:rsidRDefault="00BC3390" w:rsidP="00BC3390">
      <w:pPr>
        <w:pStyle w:val="paragraph"/>
        <w:spacing w:before="0" w:beforeAutospacing="0" w:after="0" w:afterAutospacing="0"/>
        <w:jc w:val="center"/>
        <w:textAlignment w:val="baseline"/>
        <w:rPr>
          <w:b/>
        </w:rPr>
      </w:pPr>
      <w:r>
        <w:rPr>
          <w:rStyle w:val="eop"/>
          <w:b/>
        </w:rPr>
        <w:t>ПО ДИСЦИПЛИНЕ «</w:t>
      </w:r>
      <w:r w:rsidRPr="00BC3390">
        <w:rPr>
          <w:rStyle w:val="eop"/>
          <w:b/>
        </w:rPr>
        <w:t>ФИНАНСОВАЯ ПОЛИТИКА КОМПАНИИ»</w:t>
      </w:r>
    </w:p>
    <w:p w:rsidR="00BC3390" w:rsidRDefault="00BC3390" w:rsidP="00BC3390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>
        <w:rPr>
          <w:rStyle w:val="eop"/>
        </w:rPr>
        <w:t> </w:t>
      </w:r>
    </w:p>
    <w:p w:rsidR="00BC3390" w:rsidRPr="00BC3390" w:rsidRDefault="00BC3390" w:rsidP="00BC3390">
      <w:pPr>
        <w:pStyle w:val="paragraph"/>
        <w:spacing w:before="0" w:beforeAutospacing="0" w:after="0" w:afterAutospacing="0"/>
        <w:ind w:left="720" w:firstLine="414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1. </w:t>
      </w:r>
      <w:r w:rsidRPr="00BC3390">
        <w:rPr>
          <w:rStyle w:val="normaltextrun"/>
          <w:color w:val="000000"/>
        </w:rPr>
        <w:t>Понятие «финансовая политика компании».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Понятие «финансовая стратегия»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Понятие «финансовая тактика»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Основные направления разработки финансовой политики.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Основные задачи, решаемые в ходе реализации финансовой политики.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Основные этапы финансовой политики компании.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Субъект, объект и предмет финанс</w:t>
      </w:r>
      <w:bookmarkStart w:id="0" w:name="_GoBack"/>
      <w:bookmarkEnd w:id="0"/>
      <w:r w:rsidRPr="00BC3390">
        <w:rPr>
          <w:rStyle w:val="normaltextrun"/>
          <w:color w:val="000000"/>
        </w:rPr>
        <w:t>овой политики компании.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Способы начисления процентов в зависимости от срока начисления.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Виды процентов в зависимости от способа их использования.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Ставки, используемые при </w:t>
      </w:r>
      <w:r w:rsidRPr="00BC3390">
        <w:rPr>
          <w:rStyle w:val="spellingerror"/>
          <w:color w:val="000000"/>
        </w:rPr>
        <w:t>антисипативном</w:t>
      </w:r>
      <w:r w:rsidRPr="00BC3390">
        <w:rPr>
          <w:rStyle w:val="normaltextrun"/>
          <w:color w:val="000000"/>
        </w:rPr>
        <w:t> способе начисления процентов.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Понятие «периодическая процентная ставка».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Понятие «номинальная процентная ставка»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Эквивалентные процентные ставки.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Понятие аннуитет.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Виды аннуитетов.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Понятие инвестиционной политики компании.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Направления разработки инвестиционной политики.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Критерии выбора инвестиционных проектов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Методы оценки эффективности инвестиций.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Поиск и выбор источников финансирования инвестиционных проектов.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Риски инвестиционных проектов.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Показатели экономической эффективности инвестиционных проектов: содержание, порядок расчета.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Инвестиционная привлекательность компании ее оценка.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Инвестиционная стратегия компании: понятие, принципы и основные этапы разработки.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Виды инвестиционных стратегий компании, их особенности.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Понятие дивидендной политики компании.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Основные направления разработки дивидендной политики компании.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Теоретические подходы к определению влияния размера выплачиваемых дивидендов на цены акций (рыночную стоимость компании) и благосостояние акционеров.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Практические подходы к формированию дивидендной политики компании, методики дивидендных выплат.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Источники и формы выплаты дивидендов, ограничения по выплате дивидендов по акциям.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Показатели оценки эффективности дивидендной политики акционерного общества.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Понятие учетной политикой компании.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Определите содержание допущений и требований к формированию учетной политики компании.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Дайте характеристику основных направлений разработки учетной политики компании.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Характеристика системы налогообложения компании.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Модели налогового поведения компаний.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Понятие и принципы налоговой политики компании.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Основные направления налоговой политики компании.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lastRenderedPageBreak/>
        <w:t>Характеристика налогового корпоративного планирования.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Этапы становления и развития налогового учета в России. 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Объекты налогового учета. 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Варианты организации налогового учета в российских организациях.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Предпосылки возникновения учета для целей налогообложения. 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Мировая практика взаимодействия систем бухгалтерского и налогового учета. 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Модели организации бухгалтерского и налогового учета.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Классификация доходов и расходов в целях налогообложения прибыли.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Порядок признания доходов и расходов в целях налогообложения прибыли. 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Налоговый учет прямых и косвенных расходов. 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Современные проблемы налогового учета расходов, связанных с производством и реализацией. 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Современные проблемы налогового учета внереализационных расходов. Нормируемые расходы в налоговом учете. 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Порядок переноса убытков на будущее при исчислении налога на прибыль.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Понятие ценовой политики компании.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5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Типы ценовой политики компании.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5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Технология формирования ценовой политики компании.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5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Выбор типа ценовой политики компании.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5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Методы формирования корпоративных цен.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5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Технология формирования политики управления оборотными активами.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5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Определение источников финансирования отдельных видов оборотных активов и оптимизация их структуры.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5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Выбор политики управления оборотными активами.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59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Основные элементы кредиторской задолженности компании.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60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Сущность анализа кредиторской задолженности компании.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61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Основные направления контроля за своевременностью начисления и выплаты средств в разрезе отдельных видов кредиторской задолженности.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6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Политика управления кредиторской задолженностью компании.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6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 w:rsidRPr="00BC3390">
        <w:rPr>
          <w:rStyle w:val="normaltextrun"/>
          <w:color w:val="000000"/>
        </w:rPr>
        <w:t>Процесс разработки политики управления кредиторской задолженностью компании. </w:t>
      </w:r>
      <w:r w:rsidRPr="00BC3390">
        <w:rPr>
          <w:rStyle w:val="eop"/>
          <w:color w:val="000000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64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Понятие «политика управления оборотными активами компании».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65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Источники финансирования оборотных активов.</w:t>
      </w:r>
      <w:r w:rsidRPr="00BC3390">
        <w:rPr>
          <w:rStyle w:val="eop"/>
        </w:rPr>
        <w:t> </w:t>
      </w:r>
    </w:p>
    <w:p w:rsidR="00BC3390" w:rsidRPr="00BC3390" w:rsidRDefault="00BC3390" w:rsidP="00BC3390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1125"/>
        <w:jc w:val="both"/>
        <w:textAlignment w:val="baseline"/>
      </w:pPr>
      <w:r w:rsidRPr="00BC3390">
        <w:rPr>
          <w:rStyle w:val="normaltextrun"/>
        </w:rPr>
        <w:t>Признаки агрессивной, консервативной политики управления оборотными активами.</w:t>
      </w:r>
      <w:r w:rsidRPr="00BC3390">
        <w:rPr>
          <w:rStyle w:val="eop"/>
        </w:rPr>
        <w:t> </w:t>
      </w:r>
    </w:p>
    <w:p w:rsidR="009C7C81" w:rsidRPr="00BC3390" w:rsidRDefault="00BC3390">
      <w:pPr>
        <w:rPr>
          <w:rFonts w:ascii="Times New Roman" w:hAnsi="Times New Roman" w:cs="Times New Roman"/>
        </w:rPr>
      </w:pPr>
    </w:p>
    <w:sectPr w:rsidR="009C7C81" w:rsidRPr="00BC3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1510"/>
    <w:multiLevelType w:val="multilevel"/>
    <w:tmpl w:val="8ED6312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C491E"/>
    <w:multiLevelType w:val="multilevel"/>
    <w:tmpl w:val="9A8EB1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BA3B2E"/>
    <w:multiLevelType w:val="multilevel"/>
    <w:tmpl w:val="483A6E90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2D4821"/>
    <w:multiLevelType w:val="multilevel"/>
    <w:tmpl w:val="AEF0A21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32679B"/>
    <w:multiLevelType w:val="multilevel"/>
    <w:tmpl w:val="C3727FA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CF6ACD"/>
    <w:multiLevelType w:val="multilevel"/>
    <w:tmpl w:val="0054FF0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312B03"/>
    <w:multiLevelType w:val="multilevel"/>
    <w:tmpl w:val="BDF0149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1844A5"/>
    <w:multiLevelType w:val="multilevel"/>
    <w:tmpl w:val="87AAFA0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C56C98"/>
    <w:multiLevelType w:val="multilevel"/>
    <w:tmpl w:val="BF3614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972E94"/>
    <w:multiLevelType w:val="multilevel"/>
    <w:tmpl w:val="3F2E4B4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B41518"/>
    <w:multiLevelType w:val="multilevel"/>
    <w:tmpl w:val="CA1AEA0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2B5D2D"/>
    <w:multiLevelType w:val="multilevel"/>
    <w:tmpl w:val="A21A554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077756"/>
    <w:multiLevelType w:val="multilevel"/>
    <w:tmpl w:val="C436EE0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5D2725"/>
    <w:multiLevelType w:val="multilevel"/>
    <w:tmpl w:val="C6C4FC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D813FD"/>
    <w:multiLevelType w:val="multilevel"/>
    <w:tmpl w:val="F484F3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C33C7E"/>
    <w:multiLevelType w:val="multilevel"/>
    <w:tmpl w:val="B92C85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EE18BC"/>
    <w:multiLevelType w:val="multilevel"/>
    <w:tmpl w:val="5436F7E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137CA"/>
    <w:multiLevelType w:val="multilevel"/>
    <w:tmpl w:val="01C08BD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E1157"/>
    <w:multiLevelType w:val="multilevel"/>
    <w:tmpl w:val="CD20DD1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2F1FE5"/>
    <w:multiLevelType w:val="multilevel"/>
    <w:tmpl w:val="98184CF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664797"/>
    <w:multiLevelType w:val="multilevel"/>
    <w:tmpl w:val="525CE386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DE31C79"/>
    <w:multiLevelType w:val="multilevel"/>
    <w:tmpl w:val="1598D28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6D1510"/>
    <w:multiLevelType w:val="multilevel"/>
    <w:tmpl w:val="54746F32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5924FE"/>
    <w:multiLevelType w:val="multilevel"/>
    <w:tmpl w:val="967A2B74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84772D"/>
    <w:multiLevelType w:val="multilevel"/>
    <w:tmpl w:val="75E692E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2D0C08"/>
    <w:multiLevelType w:val="multilevel"/>
    <w:tmpl w:val="5D7A84CE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5E06BE"/>
    <w:multiLevelType w:val="multilevel"/>
    <w:tmpl w:val="90C095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2E50FF"/>
    <w:multiLevelType w:val="multilevel"/>
    <w:tmpl w:val="2944829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906D36"/>
    <w:multiLevelType w:val="multilevel"/>
    <w:tmpl w:val="F0FEDAF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B13620B"/>
    <w:multiLevelType w:val="multilevel"/>
    <w:tmpl w:val="38BCD17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616E40"/>
    <w:multiLevelType w:val="multilevel"/>
    <w:tmpl w:val="AA16809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AC460D"/>
    <w:multiLevelType w:val="multilevel"/>
    <w:tmpl w:val="5FB63CD2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244B5C"/>
    <w:multiLevelType w:val="multilevel"/>
    <w:tmpl w:val="B5365D68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3D54876"/>
    <w:multiLevelType w:val="multilevel"/>
    <w:tmpl w:val="5372BC82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51434EC"/>
    <w:multiLevelType w:val="multilevel"/>
    <w:tmpl w:val="EDC8A2B0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525305A"/>
    <w:multiLevelType w:val="multilevel"/>
    <w:tmpl w:val="6B4A799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60719F1"/>
    <w:multiLevelType w:val="multilevel"/>
    <w:tmpl w:val="C74AD5F4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6B05E32"/>
    <w:multiLevelType w:val="multilevel"/>
    <w:tmpl w:val="D6CCDE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711724E"/>
    <w:multiLevelType w:val="multilevel"/>
    <w:tmpl w:val="D292DC12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73C57F9"/>
    <w:multiLevelType w:val="multilevel"/>
    <w:tmpl w:val="8CF0548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76C0977"/>
    <w:multiLevelType w:val="multilevel"/>
    <w:tmpl w:val="B0A6528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9C35AF3"/>
    <w:multiLevelType w:val="multilevel"/>
    <w:tmpl w:val="BEC8728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9D80ACC"/>
    <w:multiLevelType w:val="multilevel"/>
    <w:tmpl w:val="CB88C0E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BF643F5"/>
    <w:multiLevelType w:val="multilevel"/>
    <w:tmpl w:val="A6B01C68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CD21B4E"/>
    <w:multiLevelType w:val="multilevel"/>
    <w:tmpl w:val="5D96D34A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D74659E"/>
    <w:multiLevelType w:val="multilevel"/>
    <w:tmpl w:val="6E6CB786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4F3034F"/>
    <w:multiLevelType w:val="multilevel"/>
    <w:tmpl w:val="40324DB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5897701"/>
    <w:multiLevelType w:val="multilevel"/>
    <w:tmpl w:val="55762508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7E75A2F"/>
    <w:multiLevelType w:val="multilevel"/>
    <w:tmpl w:val="F5C08D16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9D13A5E"/>
    <w:multiLevelType w:val="multilevel"/>
    <w:tmpl w:val="D25CC53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AD52F77"/>
    <w:multiLevelType w:val="multilevel"/>
    <w:tmpl w:val="5792D25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B6D0BC8"/>
    <w:multiLevelType w:val="multilevel"/>
    <w:tmpl w:val="57420CF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BC10926"/>
    <w:multiLevelType w:val="multilevel"/>
    <w:tmpl w:val="52CCC53C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D385AE9"/>
    <w:multiLevelType w:val="multilevel"/>
    <w:tmpl w:val="EBBE998C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109286F"/>
    <w:multiLevelType w:val="multilevel"/>
    <w:tmpl w:val="E488D15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3392EA8"/>
    <w:multiLevelType w:val="multilevel"/>
    <w:tmpl w:val="3766962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3E203D3"/>
    <w:multiLevelType w:val="multilevel"/>
    <w:tmpl w:val="B1D2463E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7942AE1"/>
    <w:multiLevelType w:val="multilevel"/>
    <w:tmpl w:val="88BAB8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79C71A2"/>
    <w:multiLevelType w:val="multilevel"/>
    <w:tmpl w:val="2FBEEB20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B400EB1"/>
    <w:multiLevelType w:val="multilevel"/>
    <w:tmpl w:val="A4A03438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C48397C"/>
    <w:multiLevelType w:val="multilevel"/>
    <w:tmpl w:val="FA3467F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C8A0F0E"/>
    <w:multiLevelType w:val="multilevel"/>
    <w:tmpl w:val="5FC69C9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DE34E4E"/>
    <w:multiLevelType w:val="multilevel"/>
    <w:tmpl w:val="99E097A6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E085395"/>
    <w:multiLevelType w:val="multilevel"/>
    <w:tmpl w:val="A5FC2D0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F3566B4"/>
    <w:multiLevelType w:val="multilevel"/>
    <w:tmpl w:val="AE2A11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FE95E25"/>
    <w:multiLevelType w:val="multilevel"/>
    <w:tmpl w:val="E3D89C3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5"/>
  </w:num>
  <w:num w:numId="3">
    <w:abstractNumId w:val="64"/>
  </w:num>
  <w:num w:numId="4">
    <w:abstractNumId w:val="37"/>
  </w:num>
  <w:num w:numId="5">
    <w:abstractNumId w:val="26"/>
  </w:num>
  <w:num w:numId="6">
    <w:abstractNumId w:val="14"/>
  </w:num>
  <w:num w:numId="7">
    <w:abstractNumId w:val="49"/>
  </w:num>
  <w:num w:numId="8">
    <w:abstractNumId w:val="1"/>
  </w:num>
  <w:num w:numId="9">
    <w:abstractNumId w:val="9"/>
  </w:num>
  <w:num w:numId="10">
    <w:abstractNumId w:val="57"/>
  </w:num>
  <w:num w:numId="11">
    <w:abstractNumId w:val="46"/>
  </w:num>
  <w:num w:numId="12">
    <w:abstractNumId w:val="11"/>
  </w:num>
  <w:num w:numId="13">
    <w:abstractNumId w:val="12"/>
  </w:num>
  <w:num w:numId="14">
    <w:abstractNumId w:val="16"/>
  </w:num>
  <w:num w:numId="15">
    <w:abstractNumId w:val="4"/>
  </w:num>
  <w:num w:numId="16">
    <w:abstractNumId w:val="24"/>
  </w:num>
  <w:num w:numId="17">
    <w:abstractNumId w:val="27"/>
  </w:num>
  <w:num w:numId="18">
    <w:abstractNumId w:val="30"/>
  </w:num>
  <w:num w:numId="19">
    <w:abstractNumId w:val="60"/>
  </w:num>
  <w:num w:numId="20">
    <w:abstractNumId w:val="18"/>
  </w:num>
  <w:num w:numId="21">
    <w:abstractNumId w:val="63"/>
  </w:num>
  <w:num w:numId="22">
    <w:abstractNumId w:val="3"/>
  </w:num>
  <w:num w:numId="23">
    <w:abstractNumId w:val="7"/>
  </w:num>
  <w:num w:numId="24">
    <w:abstractNumId w:val="10"/>
  </w:num>
  <w:num w:numId="25">
    <w:abstractNumId w:val="17"/>
  </w:num>
  <w:num w:numId="26">
    <w:abstractNumId w:val="55"/>
  </w:num>
  <w:num w:numId="27">
    <w:abstractNumId w:val="13"/>
  </w:num>
  <w:num w:numId="28">
    <w:abstractNumId w:val="40"/>
  </w:num>
  <w:num w:numId="29">
    <w:abstractNumId w:val="5"/>
  </w:num>
  <w:num w:numId="30">
    <w:abstractNumId w:val="29"/>
  </w:num>
  <w:num w:numId="31">
    <w:abstractNumId w:val="65"/>
  </w:num>
  <w:num w:numId="32">
    <w:abstractNumId w:val="35"/>
  </w:num>
  <w:num w:numId="33">
    <w:abstractNumId w:val="19"/>
  </w:num>
  <w:num w:numId="34">
    <w:abstractNumId w:val="39"/>
  </w:num>
  <w:num w:numId="35">
    <w:abstractNumId w:val="50"/>
  </w:num>
  <w:num w:numId="36">
    <w:abstractNumId w:val="6"/>
  </w:num>
  <w:num w:numId="37">
    <w:abstractNumId w:val="21"/>
  </w:num>
  <w:num w:numId="38">
    <w:abstractNumId w:val="41"/>
  </w:num>
  <w:num w:numId="39">
    <w:abstractNumId w:val="44"/>
  </w:num>
  <w:num w:numId="40">
    <w:abstractNumId w:val="59"/>
  </w:num>
  <w:num w:numId="41">
    <w:abstractNumId w:val="0"/>
  </w:num>
  <w:num w:numId="42">
    <w:abstractNumId w:val="32"/>
  </w:num>
  <w:num w:numId="43">
    <w:abstractNumId w:val="52"/>
  </w:num>
  <w:num w:numId="44">
    <w:abstractNumId w:val="61"/>
  </w:num>
  <w:num w:numId="45">
    <w:abstractNumId w:val="54"/>
  </w:num>
  <w:num w:numId="46">
    <w:abstractNumId w:val="51"/>
  </w:num>
  <w:num w:numId="47">
    <w:abstractNumId w:val="42"/>
  </w:num>
  <w:num w:numId="48">
    <w:abstractNumId w:val="56"/>
  </w:num>
  <w:num w:numId="49">
    <w:abstractNumId w:val="28"/>
  </w:num>
  <w:num w:numId="50">
    <w:abstractNumId w:val="58"/>
  </w:num>
  <w:num w:numId="51">
    <w:abstractNumId w:val="2"/>
  </w:num>
  <w:num w:numId="52">
    <w:abstractNumId w:val="45"/>
  </w:num>
  <w:num w:numId="53">
    <w:abstractNumId w:val="36"/>
  </w:num>
  <w:num w:numId="54">
    <w:abstractNumId w:val="53"/>
  </w:num>
  <w:num w:numId="55">
    <w:abstractNumId w:val="48"/>
  </w:num>
  <w:num w:numId="56">
    <w:abstractNumId w:val="25"/>
  </w:num>
  <w:num w:numId="57">
    <w:abstractNumId w:val="38"/>
  </w:num>
  <w:num w:numId="58">
    <w:abstractNumId w:val="47"/>
  </w:num>
  <w:num w:numId="59">
    <w:abstractNumId w:val="23"/>
  </w:num>
  <w:num w:numId="60">
    <w:abstractNumId w:val="22"/>
  </w:num>
  <w:num w:numId="61">
    <w:abstractNumId w:val="43"/>
  </w:num>
  <w:num w:numId="62">
    <w:abstractNumId w:val="62"/>
  </w:num>
  <w:num w:numId="63">
    <w:abstractNumId w:val="31"/>
  </w:num>
  <w:num w:numId="64">
    <w:abstractNumId w:val="20"/>
  </w:num>
  <w:num w:numId="65">
    <w:abstractNumId w:val="33"/>
  </w:num>
  <w:num w:numId="66">
    <w:abstractNumId w:val="3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90"/>
    <w:rsid w:val="00290CD0"/>
    <w:rsid w:val="003226F6"/>
    <w:rsid w:val="003256F1"/>
    <w:rsid w:val="00353011"/>
    <w:rsid w:val="00441537"/>
    <w:rsid w:val="00722E4A"/>
    <w:rsid w:val="00835511"/>
    <w:rsid w:val="008B5FCE"/>
    <w:rsid w:val="008E1F2F"/>
    <w:rsid w:val="009054F5"/>
    <w:rsid w:val="00945E86"/>
    <w:rsid w:val="00A17C0F"/>
    <w:rsid w:val="00A81A81"/>
    <w:rsid w:val="00BC3390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72167"/>
  <w15:chartTrackingRefBased/>
  <w15:docId w15:val="{28E4E569-F0E6-4E71-AFA3-67FBF5184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BC3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BC3390"/>
  </w:style>
  <w:style w:type="character" w:customStyle="1" w:styleId="eop">
    <w:name w:val="eop"/>
    <w:basedOn w:val="a0"/>
    <w:rsid w:val="00BC3390"/>
  </w:style>
  <w:style w:type="character" w:customStyle="1" w:styleId="spellingerror">
    <w:name w:val="spellingerror"/>
    <w:basedOn w:val="a0"/>
    <w:rsid w:val="00BC3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9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2021-10-20T13:10:00Z</dcterms:created>
  <dcterms:modified xsi:type="dcterms:W3CDTF">2021-10-20T13:16:00Z</dcterms:modified>
</cp:coreProperties>
</file>